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 w:rsidRPr="005E5046">
        <w:rPr>
          <w:rFonts w:ascii="Times New Roman" w:eastAsia="Times New Roman" w:hAnsi="Times New Roman" w:cs="Times New Roman"/>
          <w:bCs/>
          <w:noProof/>
          <w:lang w:eastAsia="fr-FR"/>
        </w:rPr>
        <w:drawing>
          <wp:anchor distT="0" distB="0" distL="114300" distR="114300" simplePos="0" relativeHeight="251658240" behindDoc="0" locked="0" layoutInCell="1" allowOverlap="1" wp14:anchorId="069B57A2" wp14:editId="107D8FB6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454660" cy="728980"/>
            <wp:effectExtent l="0" t="0" r="2540" b="0"/>
            <wp:wrapThrough wrapText="bothSides">
              <wp:wrapPolygon edited="0">
                <wp:start x="0" y="0"/>
                <wp:lineTo x="0" y="20885"/>
                <wp:lineTo x="20816" y="20885"/>
                <wp:lineTo x="20816" y="0"/>
                <wp:lineTo x="0" y="0"/>
              </wp:wrapPolygon>
            </wp:wrapThrough>
            <wp:docPr id="1" name="Image 1" descr="C:\Users\tandreievitch\Desktop\ADMIN\UTILE\LOGO EdA\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tandreievitch\Desktop\ADMIN\UTILE\LOGO EdA\logo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4660" cy="728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Economat des Armées </w:t>
      </w: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Direction Général </w:t>
      </w: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>Direction des Achats</w:t>
      </w: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AC270A" w:rsidRPr="0046327B" w:rsidRDefault="00D11E33" w:rsidP="00AC270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en-AE" w:eastAsia="de-DE"/>
        </w:rPr>
        <w:t>LOT 4</w:t>
      </w:r>
      <w:bookmarkStart w:id="0" w:name="_GoBack"/>
      <w:bookmarkEnd w:id="0"/>
      <w:r w:rsidR="001910AF">
        <w:rPr>
          <w:rFonts w:ascii="Times New Roman" w:eastAsia="Times New Roman" w:hAnsi="Times New Roman" w:cs="Times New Roman"/>
          <w:b/>
          <w:bCs/>
          <w:sz w:val="24"/>
          <w:szCs w:val="24"/>
          <w:lang w:val="en-AE" w:eastAsia="de-DE"/>
        </w:rPr>
        <w:t xml:space="preserve"> </w:t>
      </w:r>
      <w:r w:rsidR="005F73E0">
        <w:rPr>
          <w:rFonts w:ascii="Times New Roman" w:eastAsia="Times New Roman" w:hAnsi="Times New Roman" w:cs="Times New Roman"/>
          <w:b/>
          <w:bCs/>
          <w:sz w:val="24"/>
          <w:szCs w:val="24"/>
          <w:lang w:val="en-AE" w:eastAsia="de-DE"/>
        </w:rPr>
        <w:t xml:space="preserve">: </w:t>
      </w:r>
      <w:r w:rsidR="000E1E55" w:rsidRPr="000E1E55">
        <w:rPr>
          <w:rFonts w:ascii="Times New Roman" w:eastAsia="Times New Roman" w:hAnsi="Times New Roman" w:cs="Times New Roman"/>
          <w:b/>
          <w:bCs/>
          <w:sz w:val="24"/>
          <w:szCs w:val="24"/>
          <w:lang w:val="en-AE" w:eastAsia="de-DE"/>
        </w:rPr>
        <w:t>Viandes cuites réfrigérées</w:t>
      </w:r>
      <w:r w:rsidR="000E1E55">
        <w:rPr>
          <w:rFonts w:ascii="Times New Roman" w:eastAsia="Times New Roman" w:hAnsi="Times New Roman" w:cs="Times New Roman"/>
          <w:b/>
          <w:bCs/>
          <w:sz w:val="24"/>
          <w:szCs w:val="24"/>
          <w:lang w:val="en-AE" w:eastAsia="de-DE"/>
        </w:rPr>
        <w:t xml:space="preserve"> </w:t>
      </w:r>
      <w:r w:rsidR="0095129A" w:rsidRPr="0095129A">
        <w:rPr>
          <w:rFonts w:ascii="Times New Roman" w:eastAsia="Times New Roman" w:hAnsi="Times New Roman" w:cs="Times New Roman"/>
          <w:b/>
          <w:bCs/>
          <w:sz w:val="24"/>
          <w:szCs w:val="24"/>
          <w:lang w:val="en-AE" w:eastAsia="de-DE"/>
        </w:rPr>
        <w:t>au profit du CLV (Centre Logistique Vivres) de Brest</w:t>
      </w:r>
    </w:p>
    <w:p w:rsidR="005E5046" w:rsidRDefault="005E5046" w:rsidP="005E50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en-AE" w:eastAsia="de-DE"/>
        </w:rPr>
      </w:pPr>
    </w:p>
    <w:p w:rsidR="005E5046" w:rsidRPr="00AB58EB" w:rsidRDefault="00F957DA" w:rsidP="00AB58E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en-AE" w:eastAsia="de-DE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en-AE" w:eastAsia="de-DE"/>
        </w:rPr>
        <w:t>Engagement déontologique</w:t>
      </w: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Pr="00584E2C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Par la présente, le titulaire reconnaît </w:t>
      </w:r>
      <w:r w:rsidR="00310239">
        <w:rPr>
          <w:rFonts w:ascii="Times New Roman" w:eastAsia="Times New Roman" w:hAnsi="Times New Roman" w:cs="Times New Roman"/>
          <w:bCs/>
          <w:lang w:val="en-AE" w:eastAsia="de-DE"/>
        </w:rPr>
        <w:t>respecter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 l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es obligations qui s’imposent </w:t>
      </w:r>
      <w:r w:rsidR="00F957DA">
        <w:rPr>
          <w:rFonts w:ascii="Times New Roman" w:eastAsia="Times New Roman" w:hAnsi="Times New Roman" w:cs="Times New Roman"/>
          <w:bCs/>
          <w:lang w:val="en-AE" w:eastAsia="de-DE"/>
        </w:rPr>
        <w:t xml:space="preserve">à lui </w:t>
      </w:r>
      <w:r>
        <w:rPr>
          <w:rFonts w:ascii="Times New Roman" w:eastAsia="Times New Roman" w:hAnsi="Times New Roman" w:cs="Times New Roman"/>
          <w:bCs/>
          <w:lang w:val="en-AE" w:eastAsia="de-DE"/>
        </w:rPr>
        <w:t>dans</w:t>
      </w:r>
      <w:r w:rsidR="004C5364">
        <w:rPr>
          <w:rFonts w:ascii="Times New Roman" w:eastAsia="Times New Roman" w:hAnsi="Times New Roman" w:cs="Times New Roman"/>
          <w:bCs/>
          <w:lang w:val="en-AE" w:eastAsia="de-DE"/>
        </w:rPr>
        <w:t xml:space="preserve"> le cadre</w:t>
      </w:r>
      <w:r w:rsidR="001910AF">
        <w:rPr>
          <w:rFonts w:ascii="Times New Roman" w:eastAsia="Times New Roman" w:hAnsi="Times New Roman" w:cs="Times New Roman"/>
          <w:bCs/>
          <w:lang w:val="en-AE" w:eastAsia="de-DE"/>
        </w:rPr>
        <w:t xml:space="preserve"> </w:t>
      </w:r>
      <w:r w:rsidR="008776CE">
        <w:rPr>
          <w:rFonts w:ascii="Times New Roman" w:eastAsia="Times New Roman" w:hAnsi="Times New Roman" w:cs="Times New Roman"/>
          <w:bCs/>
          <w:lang w:val="en-AE" w:eastAsia="de-DE"/>
        </w:rPr>
        <w:t xml:space="preserve">du </w:t>
      </w:r>
      <w:r w:rsidR="001910AF">
        <w:rPr>
          <w:rFonts w:ascii="Times New Roman" w:eastAsia="Times New Roman" w:hAnsi="Times New Roman" w:cs="Times New Roman"/>
          <w:bCs/>
          <w:lang w:val="en-AE" w:eastAsia="de-DE"/>
        </w:rPr>
        <w:t xml:space="preserve">lot 1 </w:t>
      </w:r>
      <w:r w:rsidR="00EF4354" w:rsidRPr="00EF4354">
        <w:rPr>
          <w:rFonts w:ascii="Times New Roman" w:eastAsia="Times New Roman" w:hAnsi="Times New Roman" w:cs="Times New Roman"/>
          <w:bCs/>
          <w:lang w:val="en-AE" w:eastAsia="de-DE"/>
        </w:rPr>
        <w:t>Charcuteries saucisseri</w:t>
      </w:r>
      <w:r w:rsidR="00EF4354">
        <w:rPr>
          <w:rFonts w:ascii="Times New Roman" w:eastAsia="Times New Roman" w:hAnsi="Times New Roman" w:cs="Times New Roman"/>
          <w:bCs/>
          <w:lang w:val="en-AE" w:eastAsia="de-DE"/>
        </w:rPr>
        <w:t>e</w:t>
      </w:r>
      <w:r w:rsidR="00EF4354" w:rsidRPr="00EF4354">
        <w:rPr>
          <w:rFonts w:ascii="Times New Roman" w:eastAsia="Times New Roman" w:hAnsi="Times New Roman" w:cs="Times New Roman"/>
          <w:bCs/>
          <w:lang w:val="en-AE" w:eastAsia="de-DE"/>
        </w:rPr>
        <w:t>s réfrigérées Brest</w:t>
      </w:r>
      <w:r w:rsidR="00310239">
        <w:rPr>
          <w:rFonts w:ascii="Times New Roman" w:eastAsia="Times New Roman" w:hAnsi="Times New Roman" w:cs="Times New Roman"/>
          <w:bCs/>
          <w:lang w:val="en-AE" w:eastAsia="de-DE"/>
        </w:rPr>
        <w:t xml:space="preserve">, lesquelles 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>sont celles prévues par les lois et règlements relatifs à la protection de la main d’oeuvre et aux conditions de travail du pays où cette main d’oeuvre est employée.</w:t>
      </w:r>
    </w:p>
    <w:p w:rsidR="005E5046" w:rsidRPr="00584E2C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Le titulaire s’engage </w:t>
      </w:r>
      <w:r w:rsidR="00310239">
        <w:rPr>
          <w:rFonts w:ascii="Times New Roman" w:eastAsia="Times New Roman" w:hAnsi="Times New Roman" w:cs="Times New Roman"/>
          <w:bCs/>
          <w:lang w:val="en-AE" w:eastAsia="de-DE"/>
        </w:rPr>
        <w:t xml:space="preserve">ainsi 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au respect des dispositions des </w:t>
      </w:r>
      <w:r w:rsidR="00091B00">
        <w:rPr>
          <w:rFonts w:ascii="Times New Roman" w:eastAsia="Times New Roman" w:hAnsi="Times New Roman" w:cs="Times New Roman"/>
          <w:bCs/>
          <w:lang w:val="en-AE" w:eastAsia="de-DE"/>
        </w:rPr>
        <w:t>neuf</w:t>
      </w:r>
      <w:r w:rsidR="00091B00"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 </w:t>
      </w:r>
      <w:r w:rsidR="00E32285">
        <w:rPr>
          <w:rFonts w:ascii="Times New Roman" w:eastAsia="Times New Roman" w:hAnsi="Times New Roman" w:cs="Times New Roman"/>
          <w:bCs/>
          <w:lang w:val="en-AE" w:eastAsia="de-DE"/>
        </w:rPr>
        <w:t>conventions fondamentales de l’Organisation Internationale du T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>ravail</w:t>
      </w:r>
      <w:r w:rsidR="00E32285">
        <w:rPr>
          <w:rFonts w:ascii="Times New Roman" w:eastAsia="Times New Roman" w:hAnsi="Times New Roman" w:cs="Times New Roman"/>
          <w:bCs/>
          <w:lang w:val="en-AE" w:eastAsia="de-DE"/>
        </w:rPr>
        <w:t xml:space="preserve"> (OIT)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, lorsque celles-ci ne sont pas intégrées dans les lois et règlements du pays où cette main d’oeuvre est employée. Il doit être en mesure d’en justifier, en cours d’exécution </w:t>
      </w:r>
      <w:r w:rsidR="00973762">
        <w:rPr>
          <w:rFonts w:ascii="Times New Roman" w:eastAsia="Times New Roman" w:hAnsi="Times New Roman" w:cs="Times New Roman"/>
          <w:bCs/>
          <w:lang w:val="en-AE" w:eastAsia="de-DE"/>
        </w:rPr>
        <w:t>du présent marché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>, sur simple demande de l’EdA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 ou d’un tiers désigné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>.</w:t>
      </w:r>
    </w:p>
    <w:p w:rsidR="00E32285" w:rsidRDefault="00E32285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E32285" w:rsidRDefault="00E32285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Les </w:t>
      </w:r>
      <w:r w:rsidR="00091B00">
        <w:rPr>
          <w:rFonts w:ascii="Times New Roman" w:eastAsia="Times New Roman" w:hAnsi="Times New Roman" w:cs="Times New Roman"/>
          <w:bCs/>
          <w:lang w:val="en-AE" w:eastAsia="de-DE"/>
        </w:rPr>
        <w:t xml:space="preserve">neuf 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conventions fondamentales sont: </w:t>
      </w:r>
    </w:p>
    <w:p w:rsidR="00E32285" w:rsidRPr="00E32285" w:rsidRDefault="00E32285" w:rsidP="00E32285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>la convention sur le travail forcé (C29, 1930)</w:t>
      </w:r>
      <w:r w:rsidR="002733AF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 et son protocol</w:t>
      </w:r>
      <w:r w:rsidR="00091B00">
        <w:rPr>
          <w:rFonts w:ascii="Times New Roman" w:eastAsia="Times New Roman" w:hAnsi="Times New Roman" w:cs="Times New Roman"/>
          <w:bCs/>
          <w:i/>
          <w:lang w:val="en-AE" w:eastAsia="de-DE"/>
        </w:rPr>
        <w:t>e</w:t>
      </w:r>
      <w:r w:rsidR="002733AF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 de 2014</w:t>
      </w: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; </w:t>
      </w:r>
    </w:p>
    <w:p w:rsidR="00E32285" w:rsidRPr="00E32285" w:rsidRDefault="00E32285" w:rsidP="00E32285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la convention sur la liberté syndicale et la protection du droit syndical (C87, 1948); </w:t>
      </w:r>
    </w:p>
    <w:p w:rsidR="00E32285" w:rsidRPr="00E32285" w:rsidRDefault="00E32285" w:rsidP="00E32285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la convention sur le droit d’organisation et de négociation collective (C98, 1949); </w:t>
      </w:r>
    </w:p>
    <w:p w:rsidR="00E32285" w:rsidRPr="00E32285" w:rsidRDefault="00E32285" w:rsidP="00E32285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la convention sur l’égalité de rémunération (C100, 1951); </w:t>
      </w:r>
    </w:p>
    <w:p w:rsidR="00E32285" w:rsidRPr="00E32285" w:rsidRDefault="00E32285" w:rsidP="00E32285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la convention sur l’abolition du travail forcé (C105, 1957); </w:t>
      </w:r>
    </w:p>
    <w:p w:rsidR="00E32285" w:rsidRPr="00E32285" w:rsidRDefault="00E32285" w:rsidP="00E32285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la convention concernant la discrimination (emploi et profession, C111, 1958); </w:t>
      </w:r>
    </w:p>
    <w:p w:rsidR="00E32285" w:rsidRPr="00E32285" w:rsidRDefault="00E32285" w:rsidP="00E32285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>la convention sur l’âge minimum (C138, 1973);</w:t>
      </w:r>
    </w:p>
    <w:p w:rsidR="00091B00" w:rsidRDefault="00E32285" w:rsidP="00091B00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>la convention sur les pires formes de travail des enfants (C182, 1999)</w:t>
      </w:r>
      <w:r w:rsidR="00091B00">
        <w:rPr>
          <w:rFonts w:ascii="Times New Roman" w:eastAsia="Times New Roman" w:hAnsi="Times New Roman" w:cs="Times New Roman"/>
          <w:bCs/>
          <w:i/>
          <w:lang w:val="en-AE" w:eastAsia="de-DE"/>
        </w:rPr>
        <w:t>;</w:t>
      </w:r>
    </w:p>
    <w:p w:rsidR="00E32285" w:rsidRPr="00091B00" w:rsidRDefault="00091B00" w:rsidP="00091B00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>
        <w:rPr>
          <w:rFonts w:ascii="Times New Roman" w:eastAsia="Times New Roman" w:hAnsi="Times New Roman" w:cs="Times New Roman"/>
          <w:bCs/>
          <w:i/>
          <w:lang w:val="en-AE" w:eastAsia="de-DE"/>
        </w:rPr>
        <w:t>la convention sur le cadre promotionnel pour la sécurité et la santé au travail (C187</w:t>
      </w:r>
      <w:r w:rsidR="00477EFA">
        <w:rPr>
          <w:rFonts w:ascii="Times New Roman" w:eastAsia="Times New Roman" w:hAnsi="Times New Roman" w:cs="Times New Roman"/>
          <w:bCs/>
          <w:i/>
          <w:lang w:val="en-AE" w:eastAsia="de-DE"/>
        </w:rPr>
        <w:t>,2006).</w:t>
      </w:r>
    </w:p>
    <w:p w:rsidR="005E5046" w:rsidRPr="00584E2C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>L’</w:t>
      </w:r>
      <w:r w:rsidR="00342F39">
        <w:rPr>
          <w:rFonts w:ascii="Times New Roman" w:eastAsia="Times New Roman" w:hAnsi="Times New Roman" w:cs="Times New Roman"/>
          <w:bCs/>
          <w:lang w:val="en-AE" w:eastAsia="de-DE"/>
        </w:rPr>
        <w:t>EdA se réserve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 néanmoins la possibilité de définir c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ertaines modalités d’application de ces dispositions </w:t>
      </w:r>
      <w:r>
        <w:rPr>
          <w:rFonts w:ascii="Times New Roman" w:eastAsia="Times New Roman" w:hAnsi="Times New Roman" w:cs="Times New Roman"/>
          <w:bCs/>
          <w:lang w:val="en-AE" w:eastAsia="de-DE"/>
        </w:rPr>
        <w:t>dans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 les documents </w:t>
      </w:r>
      <w:r w:rsidR="00F41818">
        <w:rPr>
          <w:rFonts w:ascii="Times New Roman" w:eastAsia="Times New Roman" w:hAnsi="Times New Roman" w:cs="Times New Roman"/>
          <w:bCs/>
          <w:lang w:val="en-AE" w:eastAsia="de-DE"/>
        </w:rPr>
        <w:t>du marché</w:t>
      </w:r>
      <w:r w:rsidR="004F40A3">
        <w:rPr>
          <w:rFonts w:ascii="Times New Roman" w:eastAsia="Times New Roman" w:hAnsi="Times New Roman" w:cs="Times New Roman"/>
          <w:bCs/>
          <w:lang w:val="en-AE" w:eastAsia="de-DE"/>
        </w:rPr>
        <w:t xml:space="preserve">. </w:t>
      </w:r>
    </w:p>
    <w:p w:rsidR="004F40A3" w:rsidRPr="00584E2C" w:rsidRDefault="004F40A3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En cas d’évolution de la législation sur la protection de la main d’oeuvre et des conditions de travail, en cours d’exécution d’un </w:t>
      </w:r>
      <w:r w:rsidR="00F41818">
        <w:rPr>
          <w:rFonts w:ascii="Times New Roman" w:eastAsia="Times New Roman" w:hAnsi="Times New Roman" w:cs="Times New Roman"/>
          <w:bCs/>
          <w:lang w:val="en-AE" w:eastAsia="de-DE"/>
        </w:rPr>
        <w:t>marché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, les modifications éventuelles demandées par l’EdA donnent lieu à la signature d’un avenant par les parties du présent </w:t>
      </w:r>
      <w:r w:rsidR="00F41818">
        <w:rPr>
          <w:rFonts w:ascii="Times New Roman" w:eastAsia="Times New Roman" w:hAnsi="Times New Roman" w:cs="Times New Roman"/>
          <w:bCs/>
          <w:lang w:val="en-AE" w:eastAsia="de-DE"/>
        </w:rPr>
        <w:t>marché.</w:t>
      </w:r>
    </w:p>
    <w:p w:rsidR="00E32285" w:rsidRDefault="00E32285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E32285" w:rsidRPr="00584E2C" w:rsidRDefault="00E32285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Le titulaire peut demander à l’EdA, du fait de conditions particulières d’éxécution </w:t>
      </w:r>
      <w:r w:rsidR="00F41818">
        <w:rPr>
          <w:rFonts w:ascii="Times New Roman" w:eastAsia="Times New Roman" w:hAnsi="Times New Roman" w:cs="Times New Roman"/>
          <w:bCs/>
          <w:lang w:val="en-AE" w:eastAsia="de-DE"/>
        </w:rPr>
        <w:t>du marché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, de transmettre, avec son avis, à l’autorité compétente, les demandes de dérogations prévues par les lois et réglements mentionnés dans le présent engagement déontologique. </w:t>
      </w:r>
    </w:p>
    <w:p w:rsidR="005E5046" w:rsidRPr="00584E2C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Le titulaire 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s’engage à 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>aviser ses sous-traitants acceptés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, conformément aux dispositions de </w:t>
      </w:r>
      <w:r w:rsidR="00F41818">
        <w:rPr>
          <w:rFonts w:ascii="Times New Roman" w:eastAsia="Times New Roman" w:hAnsi="Times New Roman" w:cs="Times New Roman"/>
          <w:bCs/>
          <w:lang w:val="en-AE" w:eastAsia="de-DE"/>
        </w:rPr>
        <w:t>marché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, que les obligations 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énoncées </w:t>
      </w:r>
      <w:r>
        <w:rPr>
          <w:rFonts w:ascii="Times New Roman" w:eastAsia="Times New Roman" w:hAnsi="Times New Roman" w:cs="Times New Roman"/>
          <w:bCs/>
          <w:lang w:val="en-AE" w:eastAsia="de-DE"/>
        </w:rPr>
        <w:t>dans le présent document leur sont applicables.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 </w:t>
      </w:r>
      <w:r>
        <w:rPr>
          <w:rFonts w:ascii="Times New Roman" w:eastAsia="Times New Roman" w:hAnsi="Times New Roman" w:cs="Times New Roman"/>
          <w:bCs/>
          <w:lang w:val="en-AE" w:eastAsia="de-DE"/>
        </w:rPr>
        <w:t>Le titulaire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 reste </w:t>
      </w:r>
      <w:r>
        <w:rPr>
          <w:rFonts w:ascii="Times New Roman" w:eastAsia="Times New Roman" w:hAnsi="Times New Roman" w:cs="Times New Roman"/>
          <w:bCs/>
          <w:lang w:val="en-AE" w:eastAsia="de-DE"/>
        </w:rPr>
        <w:t>le seul et unique respons</w:t>
      </w:r>
      <w:r w:rsidR="00AF2A32">
        <w:rPr>
          <w:rFonts w:ascii="Times New Roman" w:eastAsia="Times New Roman" w:hAnsi="Times New Roman" w:cs="Times New Roman"/>
          <w:bCs/>
          <w:lang w:val="en-AE" w:eastAsia="de-DE"/>
        </w:rPr>
        <w:t>a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ble, à l’égard de l’EdA, 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>du respect de celles-ci.</w:t>
      </w:r>
    </w:p>
    <w:p w:rsidR="00186CEF" w:rsidRDefault="00186CEF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5E5046" w:rsidTr="00342F39">
        <w:tc>
          <w:tcPr>
            <w:tcW w:w="4531" w:type="dxa"/>
          </w:tcPr>
          <w:p w:rsidR="00F41818" w:rsidRDefault="00F41818" w:rsidP="005E5046">
            <w:pPr>
              <w:jc w:val="both"/>
              <w:rPr>
                <w:rFonts w:ascii="Times New Roman" w:eastAsia="Times New Roman" w:hAnsi="Times New Roman" w:cs="Times New Roman"/>
                <w:bCs/>
                <w:lang w:val="en-AE" w:eastAsia="de-DE"/>
              </w:rPr>
            </w:pPr>
          </w:p>
          <w:p w:rsidR="005E5046" w:rsidRPr="00342F39" w:rsidRDefault="005E5046" w:rsidP="005E5046">
            <w:pPr>
              <w:jc w:val="both"/>
              <w:rPr>
                <w:rFonts w:ascii="Times New Roman" w:eastAsia="Times New Roman" w:hAnsi="Times New Roman" w:cs="Times New Roman"/>
                <w:bCs/>
                <w:lang w:val="en-AE" w:eastAsia="de-DE"/>
              </w:rPr>
            </w:pPr>
            <w:r w:rsidRPr="00342F39">
              <w:rPr>
                <w:rFonts w:ascii="Times New Roman" w:eastAsia="Times New Roman" w:hAnsi="Times New Roman" w:cs="Times New Roman"/>
                <w:bCs/>
                <w:lang w:val="en-AE" w:eastAsia="de-DE"/>
              </w:rPr>
              <w:t xml:space="preserve">A </w:t>
            </w:r>
          </w:p>
        </w:tc>
        <w:tc>
          <w:tcPr>
            <w:tcW w:w="4531" w:type="dxa"/>
          </w:tcPr>
          <w:p w:rsidR="005E5046" w:rsidRDefault="005E5046" w:rsidP="005E5046">
            <w:pPr>
              <w:jc w:val="both"/>
              <w:rPr>
                <w:rFonts w:ascii="Times New Roman" w:eastAsia="Times New Roman" w:hAnsi="Times New Roman" w:cs="Times New Roman"/>
                <w:bCs/>
                <w:lang w:val="en-AE" w:eastAsia="de-DE"/>
              </w:rPr>
            </w:pPr>
          </w:p>
        </w:tc>
      </w:tr>
      <w:tr w:rsidR="005E5046" w:rsidTr="00342F39">
        <w:tc>
          <w:tcPr>
            <w:tcW w:w="4531" w:type="dxa"/>
          </w:tcPr>
          <w:p w:rsidR="005E5046" w:rsidRPr="00342F39" w:rsidRDefault="00342F39" w:rsidP="005E5046">
            <w:pPr>
              <w:jc w:val="both"/>
              <w:rPr>
                <w:rFonts w:ascii="Times New Roman" w:eastAsia="Times New Roman" w:hAnsi="Times New Roman" w:cs="Times New Roman"/>
                <w:bCs/>
                <w:lang w:val="en-AE" w:eastAsia="de-DE"/>
              </w:rPr>
            </w:pPr>
            <w:r w:rsidRPr="00342F39">
              <w:rPr>
                <w:rFonts w:ascii="Times New Roman" w:eastAsia="Times New Roman" w:hAnsi="Times New Roman" w:cs="Times New Roman"/>
                <w:bCs/>
                <w:lang w:val="en-AE" w:eastAsia="de-DE"/>
              </w:rPr>
              <w:t>Le</w:t>
            </w:r>
          </w:p>
        </w:tc>
        <w:tc>
          <w:tcPr>
            <w:tcW w:w="4531" w:type="dxa"/>
          </w:tcPr>
          <w:p w:rsidR="005E5046" w:rsidRDefault="005E5046" w:rsidP="005E5046">
            <w:pPr>
              <w:jc w:val="both"/>
              <w:rPr>
                <w:rFonts w:ascii="Times New Roman" w:eastAsia="Times New Roman" w:hAnsi="Times New Roman" w:cs="Times New Roman"/>
                <w:bCs/>
                <w:lang w:val="en-AE" w:eastAsia="de-DE"/>
              </w:rPr>
            </w:pPr>
          </w:p>
        </w:tc>
      </w:tr>
      <w:tr w:rsidR="005E5046" w:rsidTr="00342F39">
        <w:tc>
          <w:tcPr>
            <w:tcW w:w="4531" w:type="dxa"/>
          </w:tcPr>
          <w:p w:rsidR="005E5046" w:rsidRPr="00342F39" w:rsidRDefault="00342F39" w:rsidP="005E5046">
            <w:pPr>
              <w:jc w:val="both"/>
              <w:rPr>
                <w:rFonts w:ascii="Times New Roman" w:eastAsia="Times New Roman" w:hAnsi="Times New Roman" w:cs="Times New Roman"/>
                <w:bCs/>
                <w:lang w:val="en-AE" w:eastAsia="de-DE"/>
              </w:rPr>
            </w:pPr>
            <w:r w:rsidRPr="00342F39">
              <w:rPr>
                <w:rFonts w:ascii="Times New Roman" w:eastAsia="Times New Roman" w:hAnsi="Times New Roman" w:cs="Times New Roman"/>
                <w:bCs/>
                <w:lang w:val="en-AE" w:eastAsia="de-DE"/>
              </w:rPr>
              <w:t>Identité et fonction du signataire:</w:t>
            </w:r>
          </w:p>
        </w:tc>
        <w:tc>
          <w:tcPr>
            <w:tcW w:w="4531" w:type="dxa"/>
          </w:tcPr>
          <w:p w:rsidR="005E5046" w:rsidRDefault="005E5046" w:rsidP="005E5046">
            <w:pPr>
              <w:jc w:val="both"/>
              <w:rPr>
                <w:rFonts w:ascii="Times New Roman" w:eastAsia="Times New Roman" w:hAnsi="Times New Roman" w:cs="Times New Roman"/>
                <w:bCs/>
                <w:lang w:val="en-AE" w:eastAsia="de-DE"/>
              </w:rPr>
            </w:pPr>
          </w:p>
        </w:tc>
      </w:tr>
      <w:tr w:rsidR="00342F39" w:rsidTr="00342F39">
        <w:tc>
          <w:tcPr>
            <w:tcW w:w="4531" w:type="dxa"/>
          </w:tcPr>
          <w:p w:rsidR="00342F39" w:rsidRPr="00342F39" w:rsidRDefault="00342F39" w:rsidP="005E5046">
            <w:pPr>
              <w:jc w:val="both"/>
              <w:rPr>
                <w:rFonts w:ascii="Times New Roman" w:eastAsia="Times New Roman" w:hAnsi="Times New Roman" w:cs="Times New Roman"/>
                <w:bCs/>
                <w:lang w:val="en-AE" w:eastAsia="de-DE"/>
              </w:rPr>
            </w:pPr>
            <w:r w:rsidRPr="00342F39">
              <w:rPr>
                <w:rFonts w:ascii="Times New Roman" w:eastAsia="Times New Roman" w:hAnsi="Times New Roman" w:cs="Times New Roman"/>
                <w:bCs/>
                <w:lang w:val="en-AE" w:eastAsia="de-DE"/>
              </w:rPr>
              <w:t>Signature</w:t>
            </w:r>
          </w:p>
        </w:tc>
        <w:tc>
          <w:tcPr>
            <w:tcW w:w="4531" w:type="dxa"/>
          </w:tcPr>
          <w:p w:rsidR="00342F39" w:rsidRDefault="00342F39" w:rsidP="005E5046">
            <w:pPr>
              <w:jc w:val="both"/>
              <w:rPr>
                <w:rFonts w:ascii="Times New Roman" w:eastAsia="Times New Roman" w:hAnsi="Times New Roman" w:cs="Times New Roman"/>
                <w:bCs/>
                <w:lang w:val="en-AE" w:eastAsia="de-DE"/>
              </w:rPr>
            </w:pPr>
          </w:p>
        </w:tc>
      </w:tr>
    </w:tbl>
    <w:p w:rsidR="00FC45C9" w:rsidRDefault="00FC45C9"/>
    <w:sectPr w:rsidR="00FC45C9" w:rsidSect="00EF4354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4354" w:rsidRDefault="00EF4354" w:rsidP="00EF4354">
      <w:pPr>
        <w:spacing w:after="0" w:line="240" w:lineRule="auto"/>
      </w:pPr>
      <w:r>
        <w:separator/>
      </w:r>
    </w:p>
  </w:endnote>
  <w:endnote w:type="continuationSeparator" w:id="0">
    <w:p w:rsidR="00EF4354" w:rsidRDefault="00EF4354" w:rsidP="00EF43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4354" w:rsidRDefault="00EF4354" w:rsidP="00EF4354">
      <w:pPr>
        <w:spacing w:after="0" w:line="240" w:lineRule="auto"/>
      </w:pPr>
      <w:r>
        <w:separator/>
      </w:r>
    </w:p>
  </w:footnote>
  <w:footnote w:type="continuationSeparator" w:id="0">
    <w:p w:rsidR="00EF4354" w:rsidRDefault="00EF4354" w:rsidP="00EF435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75132A2"/>
    <w:multiLevelType w:val="hybridMultilevel"/>
    <w:tmpl w:val="1C0EB520"/>
    <w:lvl w:ilvl="0" w:tplc="E752E0E4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5046"/>
    <w:rsid w:val="000005B9"/>
    <w:rsid w:val="00091B00"/>
    <w:rsid w:val="000D33BB"/>
    <w:rsid w:val="000E1E55"/>
    <w:rsid w:val="00176461"/>
    <w:rsid w:val="00186CEF"/>
    <w:rsid w:val="001910AF"/>
    <w:rsid w:val="001B1DC3"/>
    <w:rsid w:val="001C2E3A"/>
    <w:rsid w:val="002246B9"/>
    <w:rsid w:val="002733AF"/>
    <w:rsid w:val="002A4F59"/>
    <w:rsid w:val="00310239"/>
    <w:rsid w:val="00342F39"/>
    <w:rsid w:val="0046327B"/>
    <w:rsid w:val="00477EFA"/>
    <w:rsid w:val="004C5364"/>
    <w:rsid w:val="004F40A3"/>
    <w:rsid w:val="00524BBF"/>
    <w:rsid w:val="00562FAC"/>
    <w:rsid w:val="005A4E40"/>
    <w:rsid w:val="005B6123"/>
    <w:rsid w:val="005E5046"/>
    <w:rsid w:val="005F73E0"/>
    <w:rsid w:val="006236CC"/>
    <w:rsid w:val="00714B16"/>
    <w:rsid w:val="00715463"/>
    <w:rsid w:val="008776CE"/>
    <w:rsid w:val="008E72A8"/>
    <w:rsid w:val="0095129A"/>
    <w:rsid w:val="00973762"/>
    <w:rsid w:val="00AA1011"/>
    <w:rsid w:val="00AB58EB"/>
    <w:rsid w:val="00AC270A"/>
    <w:rsid w:val="00AF2A32"/>
    <w:rsid w:val="00B52D45"/>
    <w:rsid w:val="00CB48F5"/>
    <w:rsid w:val="00D11E33"/>
    <w:rsid w:val="00DD569C"/>
    <w:rsid w:val="00DF557C"/>
    <w:rsid w:val="00E32285"/>
    <w:rsid w:val="00E82DF0"/>
    <w:rsid w:val="00EF4354"/>
    <w:rsid w:val="00F41818"/>
    <w:rsid w:val="00F957DA"/>
    <w:rsid w:val="00FC4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25A500"/>
  <w15:chartTrackingRefBased/>
  <w15:docId w15:val="{06C97679-AE69-40DA-92C2-1CF8517965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E5046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Marquedecommentaire">
    <w:name w:val="annotation reference"/>
    <w:basedOn w:val="Policepardfaut"/>
    <w:uiPriority w:val="99"/>
    <w:semiHidden/>
    <w:unhideWhenUsed/>
    <w:rsid w:val="005E504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5E5046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5E5046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5E5046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5E5046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5E50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E5046"/>
    <w:rPr>
      <w:rFonts w:ascii="Segoe UI" w:hAnsi="Segoe UI" w:cs="Segoe UI"/>
      <w:sz w:val="18"/>
      <w:szCs w:val="18"/>
    </w:rPr>
  </w:style>
  <w:style w:type="table" w:styleId="Grilledutableau">
    <w:name w:val="Table Grid"/>
    <w:basedOn w:val="TableauNormal"/>
    <w:uiPriority w:val="39"/>
    <w:rsid w:val="005E50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E32285"/>
    <w:pPr>
      <w:ind w:left="720"/>
      <w:contextualSpacing/>
    </w:pPr>
  </w:style>
  <w:style w:type="character" w:styleId="Lienhypertexte">
    <w:name w:val="Hyperlink"/>
    <w:basedOn w:val="Policepardfaut"/>
    <w:uiPriority w:val="99"/>
    <w:semiHidden/>
    <w:unhideWhenUsed/>
    <w:rsid w:val="00091B00"/>
    <w:rPr>
      <w:color w:val="0000FF"/>
      <w:u w:val="single"/>
    </w:rPr>
  </w:style>
  <w:style w:type="paragraph" w:styleId="En-tte">
    <w:name w:val="header"/>
    <w:basedOn w:val="Normal"/>
    <w:link w:val="En-tteCar"/>
    <w:uiPriority w:val="99"/>
    <w:unhideWhenUsed/>
    <w:rsid w:val="00EF43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EF4354"/>
  </w:style>
  <w:style w:type="paragraph" w:styleId="Pieddepage">
    <w:name w:val="footer"/>
    <w:basedOn w:val="Normal"/>
    <w:link w:val="PieddepageCar"/>
    <w:uiPriority w:val="99"/>
    <w:unhideWhenUsed/>
    <w:rsid w:val="00EF43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F435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402</Words>
  <Characters>2212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Économat des armées</Company>
  <LinksUpToDate>false</LinksUpToDate>
  <CharactersWithSpaces>2609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ANDREIEVITCH Thibault</dc:creator>
  <cp:keywords/>
  <dc:description/>
  <cp:lastModifiedBy>NIEL Jeremy</cp:lastModifiedBy>
  <cp:revision>10</cp:revision>
  <cp:lastPrinted>2023-04-04T13:29:00Z</cp:lastPrinted>
  <dcterms:created xsi:type="dcterms:W3CDTF">2024-02-09T07:39:00Z</dcterms:created>
  <dcterms:modified xsi:type="dcterms:W3CDTF">2025-07-30T08:26:00Z</dcterms:modified>
</cp:coreProperties>
</file>